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E39" w:rsidRDefault="00D94E39" w:rsidP="00D94E39">
      <w:pPr>
        <w:jc w:val="right"/>
      </w:pPr>
      <w:r>
        <w:t>Приложение № 13</w:t>
      </w:r>
      <w:bookmarkStart w:id="0" w:name="_GoBack"/>
      <w:bookmarkEnd w:id="0"/>
    </w:p>
    <w:p w:rsidR="00D94E39" w:rsidRDefault="00D94E39" w:rsidP="00D94E39">
      <w:r>
        <w:t>Важно: Преди да попълните настоящата декларация следва да се запознаете с Приложение 11 относно изискванията, произтичащи от правилата за прилагане на избрания режим на помощ („Помощи за вътрешни пристанища” или „Помощи за морски пристанища“ по ОРГО) или режим „</w:t>
      </w:r>
      <w:proofErr w:type="spellStart"/>
      <w:r>
        <w:t>непомощ</w:t>
      </w:r>
      <w:proofErr w:type="spellEnd"/>
      <w:r>
        <w:t xml:space="preserve">“. Допълнителна информация за съответствието с правилата на избрания режим помощ по ОРГО или </w:t>
      </w:r>
      <w:proofErr w:type="spellStart"/>
      <w:r>
        <w:t>непомощ</w:t>
      </w:r>
      <w:proofErr w:type="spellEnd"/>
      <w:r>
        <w:t xml:space="preserve"> се представя в допълнително поле "Проверка на спазването на правилата за държавната помощ" към ФК, включително и приложения към ФК.</w:t>
      </w:r>
    </w:p>
    <w:p w:rsidR="00D94E39" w:rsidRDefault="00D94E39" w:rsidP="00D94E39"/>
    <w:p w:rsidR="00D94E39" w:rsidRDefault="00D94E39" w:rsidP="00D94E39">
      <w:r>
        <w:t>ДЕКЛАРИРАМ, че:</w:t>
      </w:r>
    </w:p>
    <w:p w:rsidR="00D94E39" w:rsidRDefault="00D94E39" w:rsidP="00D94E39">
      <w:r>
        <w:t>А. В случай че представляваното от мен предприятие ще изпълнява инвестиция при условията на режим „Помощи за вътрешни пристанища” или „Помощи за морски пристанища” съгласно чл. 56б или чл. 56в от Регламент (ЕС) № 651/2014 на Комисията, декларирам че:</w:t>
      </w:r>
    </w:p>
    <w:p w:rsidR="00D94E39" w:rsidRDefault="00D94E39" w:rsidP="00D94E39">
      <w:r>
        <w:t>1).Представляваното от мен предприятие не е получавало държавна помощ или минимална помощ:</w:t>
      </w:r>
    </w:p>
    <w:p w:rsidR="00D94E39" w:rsidRDefault="00D94E39" w:rsidP="00D94E39">
      <w:r>
        <w:t xml:space="preserve">а) във връзка със същите </w:t>
      </w:r>
      <w:proofErr w:type="spellStart"/>
      <w:r>
        <w:t>установими</w:t>
      </w:r>
      <w:proofErr w:type="spellEnd"/>
      <w:r>
        <w:t xml:space="preserve"> допустими разходи, които се припокриват частично или напълно с разходите по проекта, за който се кандидатства, или ако е получавало това не води до надхвърляне на най-високия размер или интензитет на помощта;</w:t>
      </w:r>
    </w:p>
    <w:p w:rsidR="00D94E39" w:rsidRDefault="00D94E39" w:rsidP="00D94E39">
      <w:r>
        <w:t xml:space="preserve">б) която, заедно с помощта, за която се кандидатства надхвърля приложимия интензитет на помощта съгласно Условията за кандидатстване по настоящата процедура, както и максимално допустимия размер на помощта по чл. 4, </w:t>
      </w:r>
      <w:proofErr w:type="spellStart"/>
      <w:r>
        <w:t>пар</w:t>
      </w:r>
      <w:proofErr w:type="spellEnd"/>
      <w:r>
        <w:t>. 1, буква „</w:t>
      </w:r>
      <w:proofErr w:type="spellStart"/>
      <w:r>
        <w:t>дд</w:t>
      </w:r>
      <w:proofErr w:type="spellEnd"/>
      <w:r>
        <w:t>” или съответно буква „</w:t>
      </w:r>
      <w:proofErr w:type="spellStart"/>
      <w:r>
        <w:t>ее</w:t>
      </w:r>
      <w:proofErr w:type="spellEnd"/>
      <w:r>
        <w:t xml:space="preserve">“ от Регламент на Комисията (ЕС) № 651/2014 г. в зависимост. </w:t>
      </w:r>
    </w:p>
    <w:p w:rsidR="00D94E39" w:rsidRDefault="00D94E39" w:rsidP="00D94E39"/>
    <w:p w:rsidR="00D94E39" w:rsidRDefault="00D94E39" w:rsidP="00D94E39">
      <w:r>
        <w:t>В случай че представляваното от Вас предприятие е получавало държавна/минимална помощ, моля попълнете информацията в поле "Проверка на спазването на правилата за държавната помощ" на ФК. Информацията следва да съдържа: Категория помощ, Година на предоставяне, Район на планиране NUTS-2, в който е предоставена помощта, Размер на помощта (в лева), Размер на допустимите разходи, върху които е приложен интензитета на помощта (в лева), Разходи, за които е предоставена помощта (актив, услуга и др.), Интензитет на помощта (в %), Орган, предоставил помощта. За да получите безвъзмездно финансиране оценителната комисия, съответно екипът по договаряне, следва да се увери, че общият размер на държавна помощ, обхващащ финансирането, за което се кандидатства по настоящата мярка/процедура и получената вече държавна помощ няма да надхвърли праговете по чл. 4 от Регламент (EC)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и максималния интензитет на помощта, посочен в Условията за кандидатстване. За да прецените каква е категорията, размера и интензитета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rsidR="00D94E39" w:rsidRDefault="00D94E39" w:rsidP="00D94E39"/>
    <w:p w:rsidR="00D94E39" w:rsidRDefault="00D94E39" w:rsidP="00D94E39">
      <w:r>
        <w:t xml:space="preserve">2) Представляваното от мен предприятие, както и предприятията, с които то формира група предприятия, не са получавали помощ, която е обявена за незаконосъобразна и несъвместима с общия пазар и по която не е изпълнено разпореждане за възстановяването ѝ. Представляваното от мен предприятие не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съгласно чл.1, </w:t>
      </w:r>
      <w:proofErr w:type="spellStart"/>
      <w:r>
        <w:t>пар</w:t>
      </w:r>
      <w:proofErr w:type="spellEnd"/>
      <w:r>
        <w:t xml:space="preserve">. 4, </w:t>
      </w:r>
      <w:proofErr w:type="spellStart"/>
      <w:r>
        <w:t>б“а</w:t>
      </w:r>
      <w:proofErr w:type="spellEnd"/>
      <w:r>
        <w:t xml:space="preserve">“ от  Регламент на Комисията (ЕС) № 651/2014, включително и помощи </w:t>
      </w:r>
      <w:proofErr w:type="spellStart"/>
      <w:r>
        <w:t>ad</w:t>
      </w:r>
      <w:proofErr w:type="spellEnd"/>
      <w:r>
        <w:t xml:space="preserve"> </w:t>
      </w:r>
      <w:proofErr w:type="spellStart"/>
      <w:r>
        <w:t>hoc</w:t>
      </w:r>
      <w:proofErr w:type="spellEnd"/>
      <w:r>
        <w:t xml:space="preserve"> в подкрепа на предприятие.</w:t>
      </w:r>
    </w:p>
    <w:p w:rsidR="00D94E39" w:rsidRDefault="00D94E39" w:rsidP="00D94E39"/>
    <w:p w:rsidR="00D94E39" w:rsidRDefault="00D94E39" w:rsidP="00D94E39">
      <w:r>
        <w:t>3) Представляваното от мен предприятие, както и предприятията, с които то формира група предприятия, не са в затруднено положение, а именно:</w:t>
      </w:r>
    </w:p>
    <w:p w:rsidR="00D94E39" w:rsidRDefault="00D94E39" w:rsidP="00D94E39"/>
    <w:p w:rsidR="00D94E39" w:rsidRDefault="00D94E39" w:rsidP="00D94E39">
      <w:r>
        <w:t>3.1) Не са акционерно дружество, дружество с ограничена отговорност, командитно дружество с акции, кооперация или други дружества по Приложение I към Директива 2013/34/ЕС (освен ако са МСП, което съществува по-малко от три години), 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p w:rsidR="00D94E39" w:rsidRDefault="00D94E39" w:rsidP="00D94E39"/>
    <w:p w:rsidR="00D94E39" w:rsidRDefault="00D94E39" w:rsidP="00D94E39">
      <w:r>
        <w:t>3.2) Не са събирателно дружество, командитно дружество или други лица по Приложение II към Директива 2013/34/ЕС (освен ако са МСП, което съществува по-малко от три години), чийто капитал, вписан в баланса на дружеството, е намалял с повече от половината поради натрупани загуби.</w:t>
      </w:r>
    </w:p>
    <w:p w:rsidR="00D94E39" w:rsidRDefault="00D94E39" w:rsidP="00D94E39"/>
    <w:p w:rsidR="00D94E39" w:rsidRDefault="00D94E39" w:rsidP="00D94E39">
      <w:r>
        <w:t>3.3) Не са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p w:rsidR="00D94E39" w:rsidRDefault="00D94E39" w:rsidP="00D94E39"/>
    <w:p w:rsidR="00D94E39" w:rsidRDefault="00D94E39" w:rsidP="00D94E39">
      <w:r>
        <w:t>3.4) Не са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D94E39" w:rsidRDefault="00D94E39" w:rsidP="00D94E39"/>
    <w:p w:rsidR="00D94E39" w:rsidRDefault="00D94E39" w:rsidP="00D94E39">
      <w:r>
        <w:t>3.5) Когато предприятието не е МСП и през последните две години: съотношението задължения/собствен капитал на предприятието не е било по-голямо от 7,5; и съотношението за лихвено покритие на предприятието, изчислено на основата на EBITDA, не е било под 1,0.</w:t>
      </w:r>
    </w:p>
    <w:p w:rsidR="00D94E39" w:rsidRDefault="00D94E39" w:rsidP="00D94E39"/>
    <w:p w:rsidR="00D94E39" w:rsidRDefault="00D94E39" w:rsidP="00D94E39">
      <w:r>
        <w:t xml:space="preserve">4) Проектът попада в допустимите категории помощи съгласно чл.1, пар.1, б. “н“ помощи за пристанища от Регламент на Комисията (ЕС) № 651/2014. </w:t>
      </w:r>
    </w:p>
    <w:p w:rsidR="00D94E39" w:rsidRDefault="00D94E39" w:rsidP="00D94E39">
      <w:r>
        <w:lastRenderedPageBreak/>
        <w:t xml:space="preserve">5) Общият размер на БФП е определен в съответствие с чл. 56в, съответно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 съгласно чл. 1, </w:t>
      </w:r>
      <w:proofErr w:type="spellStart"/>
      <w:r>
        <w:t>пар</w:t>
      </w:r>
      <w:proofErr w:type="spellEnd"/>
      <w:r>
        <w:t xml:space="preserve">. 2, </w:t>
      </w:r>
      <w:proofErr w:type="spellStart"/>
      <w:r>
        <w:t>б“а</w:t>
      </w:r>
      <w:proofErr w:type="spellEnd"/>
      <w:r>
        <w:t>“ от ОРГО.</w:t>
      </w:r>
    </w:p>
    <w:p w:rsidR="00D94E39" w:rsidRDefault="00D94E39" w:rsidP="00D94E39">
      <w:r>
        <w:t xml:space="preserve">6) Представляваното от мен предприятие не попада в забранителните режими на Регламент на Комисията (ЕС) № 651/2014 от 17 юни 2014 година съгласно чл. 1, пар.3 от ОРГО и по-конкретно: </w:t>
      </w:r>
    </w:p>
    <w:p w:rsidR="00D94E39" w:rsidRDefault="00D94E39" w:rsidP="00D94E39">
      <w:r>
        <w:t>-</w:t>
      </w:r>
      <w:r>
        <w:tab/>
        <w:t>Основната икономическа дейност на кандидата не попада в:</w:t>
      </w:r>
    </w:p>
    <w:p w:rsidR="00D94E39" w:rsidRDefault="00D94E39" w:rsidP="00D94E39">
      <w:r>
        <w:t xml:space="preserve">• сектора на рибарството и </w:t>
      </w:r>
      <w:proofErr w:type="spellStart"/>
      <w:r>
        <w:t>аквакултурите</w:t>
      </w:r>
      <w:proofErr w:type="spellEnd"/>
      <w:r>
        <w:t>, уредени с Регламент  (ЕС) № 1379/2013;</w:t>
      </w:r>
    </w:p>
    <w:p w:rsidR="00D94E39" w:rsidRDefault="00D94E39" w:rsidP="00D94E39">
      <w:r>
        <w:t>• сектора на първично производство на селскостопански продукти;</w:t>
      </w:r>
    </w:p>
    <w:p w:rsidR="00D94E39" w:rsidRDefault="00D94E39" w:rsidP="00D94E39">
      <w:r>
        <w:t>• сектора на преработка и продажба на селскостопански продукти, в следните случаи:</w:t>
      </w:r>
    </w:p>
    <w:p w:rsidR="00D94E39" w:rsidRDefault="00D94E39" w:rsidP="00D94E39">
      <w: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D94E39" w:rsidRDefault="00D94E39" w:rsidP="00D94E39">
      <w:r>
        <w:t>- Когато помощта е обвързана със задължението да бъде прехвърлена частично или изцяло на първичните производители;</w:t>
      </w:r>
    </w:p>
    <w:p w:rsidR="00D94E39" w:rsidRDefault="00D94E39" w:rsidP="00D94E39">
      <w:r>
        <w:t>- Помощи за улесняване на закриването на неконкурентоспособни въглищни мини в съответствие с Решение 2010/787/ЕС на Съвета.</w:t>
      </w:r>
    </w:p>
    <w:p w:rsidR="00D94E39" w:rsidRDefault="00D94E39" w:rsidP="00D94E39"/>
    <w:p w:rsidR="00D94E39" w:rsidRDefault="00D94E39" w:rsidP="00D94E39">
      <w:r>
        <w:t>7) Представляваното от мен предприятие не осъществява дейност в недопустимите сектори по Регламент на Комисията (ЕС) № 651/2014 г., посочени в Приложение 11 от Условията за кандидатстване.</w:t>
      </w:r>
    </w:p>
    <w:p w:rsidR="00D94E39" w:rsidRDefault="00D94E39" w:rsidP="00D94E39"/>
    <w:p w:rsidR="00D94E39" w:rsidRDefault="00D94E39" w:rsidP="00D94E39">
      <w:r>
        <w:t xml:space="preserve">8) Проекта не включва ограниченията, предвидени в чл. 1, </w:t>
      </w:r>
      <w:proofErr w:type="spellStart"/>
      <w:r>
        <w:t>пар</w:t>
      </w:r>
      <w:proofErr w:type="spellEnd"/>
      <w:r>
        <w:t>. 5 от ОРГО на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D94E39" w:rsidRDefault="00D94E39" w:rsidP="00D94E39">
      <w:r>
        <w:t xml:space="preserve">а) мерки за помощ, при които предоставянето на помощта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w:t>
      </w:r>
    </w:p>
    <w:p w:rsidR="00D94E39" w:rsidRDefault="00D94E39" w:rsidP="00D94E39">
      <w:r>
        <w:t>б) мерки за помощ, при които предоставянето на помощ е обвързано със задължението Бенефициентът да използва национално произведени стоки и услуги - предоставянето на помощта не е обвързано със задължението Бенефициентът да използва национално произведени стоки и услуги</w:t>
      </w:r>
    </w:p>
    <w:p w:rsidR="00D94E39" w:rsidRDefault="00D94E39" w:rsidP="00D94E39">
      <w:r>
        <w:lastRenderedPageBreak/>
        <w:t>в) мерки за помощ, които ограничават възможността Бенефициентът да се възползва от резултатите от научноизследователска дейност и иновации в други държави членки – помощта не съдържа ограничения Бенефициентът да се възползва от резултатите от научноизследователска дейност и иновации в други държави членки.</w:t>
      </w:r>
    </w:p>
    <w:p w:rsidR="00D94E39" w:rsidRDefault="00D94E39" w:rsidP="00D94E39"/>
    <w:p w:rsidR="00D94E39" w:rsidRDefault="00D94E39" w:rsidP="00D94E39">
      <w:r>
        <w:t>9) Инфраструктурата, която ще бъде изградена отговаря на определенията,  посочени в чл. 2, раздел „Помощи за пристанища“ от Регламент (ЕС) № 651/2014 на Комисията.</w:t>
      </w:r>
    </w:p>
    <w:p w:rsidR="00D94E39" w:rsidRDefault="00D94E39" w:rsidP="00D94E39">
      <w: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rsidR="00D94E39" w:rsidRDefault="00D94E39" w:rsidP="00D94E39">
      <w:r>
        <w:t>155. „морско пристанище“ означава пристанище, предназначено главно за приемането на плавателни съдове по море;</w:t>
      </w:r>
    </w:p>
    <w:p w:rsidR="00D94E39" w:rsidRDefault="00D94E39" w:rsidP="00D94E39">
      <w:r>
        <w:t>156. „вътрешно пристанище“ означава пристанище, различно от морско пристанище, за приемането на плавателни съдове по вътрешните водни пътища;</w:t>
      </w:r>
    </w:p>
    <w:p w:rsidR="00D94E39" w:rsidRDefault="00D94E39" w:rsidP="00D94E39">
      <w: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rsidR="00D94E39" w:rsidRDefault="00D94E39" w:rsidP="00D94E39">
      <w: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D94E39" w:rsidRDefault="00D94E39" w:rsidP="00D94E39">
      <w:r>
        <w:t>160. „</w:t>
      </w:r>
      <w:proofErr w:type="spellStart"/>
      <w:r>
        <w:t>драгиране</w:t>
      </w:r>
      <w:proofErr w:type="spellEnd"/>
      <w:r>
        <w:t>“ означава отстраняване на седименти от дъното на водните пътища за достъп до пристанище или в пристанище;</w:t>
      </w:r>
    </w:p>
    <w:p w:rsidR="00D94E39" w:rsidRDefault="00D94E39" w:rsidP="00D94E39"/>
    <w:p w:rsidR="00D94E39" w:rsidRDefault="00D94E39" w:rsidP="00D94E39">
      <w:r>
        <w:t xml:space="preserve">10) В проекта не са включени дейности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t>суперструктури</w:t>
      </w:r>
      <w:proofErr w:type="spellEnd"/>
      <w:r>
        <w:t xml:space="preserve">. Съгласно т. 158 на чл.2 от ОРГО „пристанищна </w:t>
      </w:r>
      <w:proofErr w:type="spellStart"/>
      <w:r>
        <w:t>суперструктура</w:t>
      </w:r>
      <w:proofErr w:type="spellEnd"/>
      <w:r>
        <w:t xml:space="preserve">“ означава повърхностни съоръжения (напр. за съхранение), закрепено оборудване (като складове и сградите на </w:t>
      </w:r>
      <w:proofErr w:type="spellStart"/>
      <w:r>
        <w:t>теминала</w:t>
      </w:r>
      <w:proofErr w:type="spellEnd"/>
      <w:r>
        <w:t xml:space="preserve">), както и мобилно оборудване (например кранове), намиращи се в пристанището с цел предоставяне на транспортни пристанищни услуги – недопустими разходи съгласно чл. 56б, </w:t>
      </w:r>
      <w:proofErr w:type="spellStart"/>
      <w:r>
        <w:t>пар</w:t>
      </w:r>
      <w:proofErr w:type="spellEnd"/>
      <w:r>
        <w:t xml:space="preserve">. 3. от ОРГО съответно чл. 56в, </w:t>
      </w:r>
      <w:proofErr w:type="spellStart"/>
      <w:r>
        <w:t>пар</w:t>
      </w:r>
      <w:proofErr w:type="spellEnd"/>
      <w:r>
        <w:t>. 3 от ОРГО;</w:t>
      </w:r>
    </w:p>
    <w:p w:rsidR="00D94E39" w:rsidRDefault="00D94E39" w:rsidP="00D94E39"/>
    <w:p w:rsidR="00D94E39" w:rsidRDefault="00D94E39" w:rsidP="00D94E39">
      <w:r>
        <w:t xml:space="preserve">11) Дейността по проекта не е започнала преди предоставяне на заявлението за помощ, което съдържа като минимум следната информация: </w:t>
      </w:r>
    </w:p>
    <w:p w:rsidR="00D94E39" w:rsidRDefault="00D94E39" w:rsidP="00D94E39">
      <w:r>
        <w:lastRenderedPageBreak/>
        <w:t>а) наименование и големина на предприятието,</w:t>
      </w:r>
    </w:p>
    <w:p w:rsidR="00D94E39" w:rsidRDefault="00D94E39" w:rsidP="00D94E39">
      <w:r>
        <w:t>б) описание на проекта, включително неговата начална и крайна дата,</w:t>
      </w:r>
    </w:p>
    <w:p w:rsidR="00D94E39" w:rsidRDefault="00D94E39" w:rsidP="00D94E39">
      <w:r>
        <w:t>в) местонахождение на проекта,</w:t>
      </w:r>
    </w:p>
    <w:p w:rsidR="00D94E39" w:rsidRDefault="00D94E39" w:rsidP="00D94E39">
      <w:r>
        <w:t>г) списък с разходите по проекта,</w:t>
      </w:r>
    </w:p>
    <w:p w:rsidR="00D94E39" w:rsidRDefault="00D94E39" w:rsidP="00D94E39">
      <w:r>
        <w:t xml:space="preserve">д) вид на помощта (безвъзмездни средства, заем, гаранция, </w:t>
      </w:r>
      <w:proofErr w:type="spellStart"/>
      <w:r>
        <w:t>възстановяем</w:t>
      </w:r>
      <w:proofErr w:type="spellEnd"/>
      <w:r>
        <w:t xml:space="preserve"> аванс, вливане на капитал и т.н.) и размер на публичното финансиране, необходимо за проекта;</w:t>
      </w:r>
    </w:p>
    <w:p w:rsidR="00D94E39" w:rsidRDefault="00D94E39" w:rsidP="00D94E39"/>
    <w:p w:rsidR="00D94E39" w:rsidRDefault="00D94E39" w:rsidP="00D94E39">
      <w:r>
        <w:t xml:space="preserve">12)  Предоставяната помощ ще доведе до едно или повече от следните положения: </w:t>
      </w:r>
    </w:p>
    <w:p w:rsidR="00D94E39" w:rsidRDefault="00D94E39" w:rsidP="00D94E39">
      <w:r>
        <w:t>- съществено нарастване на обхвата на проекта или дейността в резултат на помощта; или</w:t>
      </w:r>
    </w:p>
    <w:p w:rsidR="00D94E39" w:rsidRDefault="00D94E39" w:rsidP="00D94E39">
      <w:r>
        <w:t>- съществено увеличение на общата сума, изразходвана от бенефициента за проекта или дейността в резултат на помощта; или</w:t>
      </w:r>
    </w:p>
    <w:p w:rsidR="00D94E39" w:rsidRDefault="00D94E39" w:rsidP="00D94E39">
      <w:r>
        <w:t>- съществено нарастване на скоростта на изпълнение на съответния проект или съответната дейност.</w:t>
      </w:r>
    </w:p>
    <w:p w:rsidR="00D94E39" w:rsidRDefault="00D94E39" w:rsidP="00D94E39">
      <w:r>
        <w:t xml:space="preserve">С цел спазване на разпоредбите на чл. 6, параграфи 2 и 3 на Регламент на Комисията (ЕС) № 651/2014 във финансовия анализ ДППИ следва да предостави информация/анализ относно  жизнеспособността на подпомагания проект или подпомаганата дейност с помощта и без нея. Във връзка с посоченото, ДППИ следва да представи доказателства в проекта, като финансов анализ, </w:t>
      </w:r>
      <w:proofErr w:type="spellStart"/>
      <w:r>
        <w:t>предпроектни</w:t>
      </w:r>
      <w:proofErr w:type="spellEnd"/>
      <w:r>
        <w:t xml:space="preserve"> инвестиционни проучвания и други, че помощта изпълнява изискванията на чл. 6, </w:t>
      </w:r>
      <w:proofErr w:type="spellStart"/>
      <w:r>
        <w:t>пар</w:t>
      </w:r>
      <w:proofErr w:type="spellEnd"/>
      <w:r>
        <w:t>. 3.</w:t>
      </w:r>
    </w:p>
    <w:p w:rsidR="00D94E39" w:rsidRDefault="00D94E39" w:rsidP="00D94E39"/>
    <w:p w:rsidR="00D94E39" w:rsidRDefault="00D94E39" w:rsidP="00D94E39"/>
    <w:p w:rsidR="00D94E39" w:rsidRDefault="00D94E39" w:rsidP="00D94E39"/>
    <w:p w:rsidR="00D94E39" w:rsidRDefault="00D94E39" w:rsidP="00D94E39">
      <w:r>
        <w:t>Б. В случай, че представляваното от мен предприятие кандидатства за режим "</w:t>
      </w:r>
      <w:proofErr w:type="spellStart"/>
      <w:r>
        <w:t>непомощ</w:t>
      </w:r>
      <w:proofErr w:type="spellEnd"/>
      <w:r>
        <w:t>" декларирам, че мярката попада в поне един от изключенията от режима по ДП:</w:t>
      </w:r>
    </w:p>
    <w:p w:rsidR="00D94E39" w:rsidRDefault="00D94E39" w:rsidP="00D94E39">
      <w:r>
        <w:t>I. По отношение на предоставяне на (икономическо) предимство:</w:t>
      </w:r>
    </w:p>
    <w:p w:rsidR="00D94E39" w:rsidRDefault="00D94E39" w:rsidP="00D94E39">
      <w:r>
        <w:t xml:space="preserve">1. Всички дейности по мярката, които ще се финансират са с неикономически характер, и 2. Всички активи, които се придобиват/построяват по мярката са само за неикономическа/и дейност/и </w:t>
      </w:r>
      <w:proofErr w:type="spellStart"/>
      <w:r>
        <w:t>и</w:t>
      </w:r>
      <w:proofErr w:type="spellEnd"/>
      <w:r>
        <w:t xml:space="preserve"> 3. Мярката съдържа условия/механизъм за разграничение на икономическата и неикономическа дейност на получателя по чл. 20, ал. 3 от ЗДП </w:t>
      </w:r>
    </w:p>
    <w:p w:rsidR="00D94E39" w:rsidRDefault="00D94E39" w:rsidP="00D94E39">
      <w:r>
        <w:t>или</w:t>
      </w:r>
    </w:p>
    <w:p w:rsidR="00D94E39" w:rsidRDefault="00D94E39" w:rsidP="00D94E39">
      <w:r>
        <w:t>4. Предимството/резултатът от мярката може да се получи на пазарен принцип/при обичайни пазарни условия (на пазарна цена) без публична намеса?</w:t>
      </w:r>
    </w:p>
    <w:p w:rsidR="00D94E39" w:rsidRDefault="00D94E39" w:rsidP="00D94E39">
      <w:r>
        <w:t xml:space="preserve">5. В случай, че мярката е за възлагане на извършването на услуги от общ икономически интерес (УОИИ), кумулативно са изпълнени четирите критерия по Дело C-280/00 </w:t>
      </w:r>
      <w:proofErr w:type="spellStart"/>
      <w:r>
        <w:t>Altmark</w:t>
      </w:r>
      <w:proofErr w:type="spellEnd"/>
      <w:r>
        <w:t xml:space="preserve"> </w:t>
      </w:r>
      <w:proofErr w:type="spellStart"/>
      <w:r>
        <w:t>Trans</w:t>
      </w:r>
      <w:proofErr w:type="spellEnd"/>
      <w:r>
        <w:t xml:space="preserve"> </w:t>
      </w:r>
      <w:proofErr w:type="spellStart"/>
      <w:r>
        <w:t>and</w:t>
      </w:r>
      <w:proofErr w:type="spellEnd"/>
      <w:r>
        <w:t xml:space="preserve"> </w:t>
      </w:r>
      <w:proofErr w:type="spellStart"/>
      <w:r>
        <w:t>Regierungspräsidium</w:t>
      </w:r>
      <w:proofErr w:type="spellEnd"/>
      <w:r>
        <w:t xml:space="preserve"> </w:t>
      </w:r>
      <w:proofErr w:type="spellStart"/>
      <w:r>
        <w:t>Magdeburg</w:t>
      </w:r>
      <w:proofErr w:type="spellEnd"/>
      <w:r>
        <w:t xml:space="preserve"> или</w:t>
      </w:r>
    </w:p>
    <w:p w:rsidR="00D94E39" w:rsidRDefault="00D94E39" w:rsidP="00D94E39">
      <w:r>
        <w:t xml:space="preserve">6. Към мярката се прилага/изпълнен е/ „Принципът на инвеститора/кредитора (оператора) в условията на пазарна икономика“ (оправдава се принципа, доказана е съпоставимост в </w:t>
      </w:r>
      <w:r>
        <w:lastRenderedPageBreak/>
        <w:t>условията, налице е релевантна информация, предоставена в бизнес план или в друг приложим документ, обосноваваща приложимостта на принципа) или</w:t>
      </w:r>
    </w:p>
    <w:p w:rsidR="00D94E39" w:rsidRDefault="00D94E39" w:rsidP="00D94E39">
      <w:r>
        <w:t>7. Мярката изпълнява всички условия на/в акт на ЕК, уреждащ изрично случаите, в които не е налице държавна помощ? /напр. условията в Рамка</w:t>
      </w:r>
    </w:p>
    <w:p w:rsidR="00D94E39" w:rsidRDefault="00D94E39" w:rsidP="00D94E39">
      <w:r>
        <w:t>за държавна помощ за научни изследвания, развитие и иновации (ОВ, С 414 от 28.10.2022 г.); Насоки относно държавните помощи за насърчаване</w:t>
      </w:r>
    </w:p>
    <w:p w:rsidR="00D94E39" w:rsidRDefault="00D94E39" w:rsidP="00D94E39">
      <w:r>
        <w:t>на инвестициите в рисково финансиране (ОВ, C 508 от 16.12.2021 г.); Известие на Комисията относно прилагането на членове 87 и 88 от Договора за ЕО по отношение на държавните помощи под формата на гаранции (ОВ, С 155 от 20.06.2008 г.</w:t>
      </w:r>
    </w:p>
    <w:p w:rsidR="00D94E39" w:rsidRDefault="00D94E39" w:rsidP="00D94E39"/>
    <w:p w:rsidR="00D94E39" w:rsidRDefault="00D94E39" w:rsidP="00D94E39">
      <w:r>
        <w:t>II. По отношение на това помощта уврежда или заплашва да увреди конкуренцията и търговията на Общия пазар:</w:t>
      </w:r>
    </w:p>
    <w:p w:rsidR="00D94E39" w:rsidRDefault="00D94E39" w:rsidP="00D94E39">
      <w:r>
        <w:t>8. Дейността/услугата попада и в обхвата на точка 188 (законен монопол) или точка 211 (инфраструктури, естествен монопол) от Известието</w:t>
      </w:r>
    </w:p>
    <w:p w:rsidR="00D94E39" w:rsidRDefault="00D94E39" w:rsidP="00D94E39">
      <w:r>
        <w:t>или</w:t>
      </w:r>
    </w:p>
    <w:p w:rsidR="00D94E39" w:rsidRDefault="00D94E39" w:rsidP="00D94E39">
      <w:r>
        <w:t>9. Може да се приеме, че в резултат от мярката няма да има ефект върху пазарите и потребителите от съседните държави-членки и 10. Може да се приеме, че в резултат от мярката няма да има привличане на търсене (на стоки и услуги) или на инвестиции в съответния регион, на територията на Република България, както и че няма да се създадат пречки за установяването на предприятия от други държави-членки и 11. Стоките или услугите, предлагани от получателя, или създадената/</w:t>
      </w:r>
      <w:proofErr w:type="spellStart"/>
      <w:r>
        <w:t>ите</w:t>
      </w:r>
      <w:proofErr w:type="spellEnd"/>
      <w:r>
        <w:t xml:space="preserve"> инфраструктура/и, изцяло (или преобладаващо) са предназначени за използване от местното население. Посочете как се реализира подобно ограничение.</w:t>
      </w:r>
    </w:p>
    <w:p w:rsidR="00D94E39" w:rsidRDefault="00D94E39" w:rsidP="00D94E39"/>
    <w:p w:rsidR="00D94E39" w:rsidRDefault="00D94E39" w:rsidP="00D94E39">
      <w:r>
        <w:t>Аргументация на извода и описание се представят в допълнително поле "Държавни помощи" към ФК.</w:t>
      </w:r>
    </w:p>
    <w:p w:rsidR="00D94E39" w:rsidRDefault="00D94E39" w:rsidP="00D94E39"/>
    <w:p w:rsidR="00D94E39" w:rsidRDefault="00D94E39" w:rsidP="00D94E39">
      <w:r>
        <w:t>или Декларирам, че:</w:t>
      </w:r>
    </w:p>
    <w:p w:rsidR="00D94E39" w:rsidRDefault="00D94E39" w:rsidP="00D94E39">
      <w:r>
        <w:t>III. По отношение на предоставяне на държавен (публичен) ресурс (от страна на държавен орган (централен и/или териториален), вкл. европейски или донорски ресурс, който се управлява от държавен орган (вкл. община) или специално създадена структура на публичната власт):</w:t>
      </w:r>
    </w:p>
    <w:p w:rsidR="00D94E39" w:rsidRDefault="00D94E39" w:rsidP="00D94E39"/>
    <w:p w:rsidR="00D94E39" w:rsidRDefault="00D94E39" w:rsidP="00D94E39">
      <w:r>
        <w:t>a. Органът, отпускащ средствата, е публичен орган, публично правна организация и/или е субект, който действа в качеството си на упълномощен, от името на публичен орган/</w:t>
      </w:r>
      <w:proofErr w:type="spellStart"/>
      <w:r>
        <w:t>публичноправна</w:t>
      </w:r>
      <w:proofErr w:type="spellEnd"/>
      <w:r>
        <w:t xml:space="preserve"> организация или</w:t>
      </w:r>
    </w:p>
    <w:p w:rsidR="00D94E39" w:rsidRDefault="00D94E39" w:rsidP="00D94E39">
      <w:r>
        <w:t>b. Предоставяното финансиране по мярката представлява ли публичен ресурс, вкл. европейски или донорски ресурс или</w:t>
      </w:r>
    </w:p>
    <w:p w:rsidR="00AB4DB3" w:rsidRPr="00D94E39" w:rsidRDefault="00D94E39" w:rsidP="00D94E39">
      <w:r>
        <w:lastRenderedPageBreak/>
        <w:t>c. Предоставящият орган има контрол върху предоставяния ресурс по мярката, свързан с вземане на решение на кого, в какъв размер и как да бъде предоставен, т.е. може да определя правилата, по които се управляват и се разпределят средствата по мярката? (например: има право на преценка при определянето на получателите?)</w:t>
      </w:r>
    </w:p>
    <w:sectPr w:rsidR="00AB4DB3" w:rsidRPr="00D94E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558"/>
    <w:rsid w:val="00400558"/>
    <w:rsid w:val="00690BAF"/>
    <w:rsid w:val="007A5AB1"/>
    <w:rsid w:val="00803F8F"/>
    <w:rsid w:val="00AB4DB3"/>
    <w:rsid w:val="00CC3351"/>
    <w:rsid w:val="00D94E39"/>
    <w:rsid w:val="00D971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7D20E"/>
  <w15:chartTrackingRefBased/>
  <w15:docId w15:val="{DE2B3024-E2B5-4597-9D00-6EA333D66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2370</Words>
  <Characters>13514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3</cp:revision>
  <dcterms:created xsi:type="dcterms:W3CDTF">2023-08-25T11:25:00Z</dcterms:created>
  <dcterms:modified xsi:type="dcterms:W3CDTF">2023-08-30T12:16:00Z</dcterms:modified>
</cp:coreProperties>
</file>